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C8" w:rsidRPr="00F756C8" w:rsidRDefault="00F756C8" w:rsidP="00F756C8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756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Приложение 4 </w:t>
      </w:r>
    </w:p>
    <w:p w:rsidR="00F756C8" w:rsidRPr="00F756C8" w:rsidRDefault="00F756C8" w:rsidP="00F756C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7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документации</w:t>
      </w: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6C8">
        <w:rPr>
          <w:rFonts w:ascii="Times New Roman" w:hAnsi="Times New Roman" w:cs="Times New Roman"/>
          <w:sz w:val="24"/>
          <w:szCs w:val="24"/>
        </w:rPr>
        <w:t>Минимально допустимые плановые значения показателей деятельности Концессионера</w:t>
      </w: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Плановые значения показателей деятельности концессионера                               по реконструкции объектов концессионного соглашения устанавливаются в целях: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1)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2) уменьшения затрат, связанных с выработкой тепловой энергии;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3) повышения эффективности производства тепловой энергии;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4) уменьшения себестоимости, продаваемой тепловой энергии потребителям.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достижение показателей эффективности производства тепловой энергии;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создание комфортной среды проживания жителям населенных пунктов Ханты-Мансийского района;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сбалансированное перспективное строительство реконструкция и модернизация системы теплоснабжения населенных пунктов Ханты-Мансийского района в соответствии с потребностями в строительстве объектов капитального строительства;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снижение негативного воздействия на окружающую среду и здоровье человека;</w:t>
      </w:r>
    </w:p>
    <w:p w:rsidR="00F756C8" w:rsidRPr="00F756C8" w:rsidRDefault="00F756C8" w:rsidP="00F756C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достижение принципов энергетической безопасности.</w:t>
      </w:r>
    </w:p>
    <w:p w:rsidR="00F756C8" w:rsidRPr="00F756C8" w:rsidRDefault="00F756C8" w:rsidP="00F7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6C8">
        <w:rPr>
          <w:rFonts w:ascii="Times New Roman" w:hAnsi="Times New Roman" w:cs="Times New Roman"/>
          <w:sz w:val="26"/>
          <w:szCs w:val="26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225"/>
        <w:gridCol w:w="1594"/>
        <w:gridCol w:w="1640"/>
        <w:gridCol w:w="2215"/>
      </w:tblGrid>
      <w:tr w:rsidR="00F756C8" w:rsidRPr="00F756C8" w:rsidTr="005768F9">
        <w:tc>
          <w:tcPr>
            <w:tcW w:w="540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5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</w:p>
        </w:tc>
        <w:tc>
          <w:tcPr>
            <w:tcW w:w="2215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F756C8" w:rsidRPr="00F756C8" w:rsidTr="005768F9">
        <w:tc>
          <w:tcPr>
            <w:tcW w:w="540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6C8" w:rsidRPr="00F756C8" w:rsidTr="005768F9">
        <w:tc>
          <w:tcPr>
            <w:tcW w:w="9214" w:type="dxa"/>
            <w:gridSpan w:val="5"/>
          </w:tcPr>
          <w:p w:rsidR="00F756C8" w:rsidRPr="00F756C8" w:rsidRDefault="00F756C8" w:rsidP="0057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Котельная, назначение нежилое, этажность – 1, общей площадью 150,7 м</w:t>
            </w:r>
            <w:proofErr w:type="gramStart"/>
            <w:r w:rsidRPr="00F756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 xml:space="preserve">, адрес объекта: Ханты-Мансийский автономный округ – Югра, Ханты-Мансийский район, </w:t>
            </w:r>
          </w:p>
          <w:p w:rsidR="00F756C8" w:rsidRPr="00F756C8" w:rsidRDefault="00F756C8" w:rsidP="005768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д. Шапша, ул. Молодежная</w:t>
            </w:r>
          </w:p>
        </w:tc>
      </w:tr>
      <w:tr w:rsidR="00F756C8" w:rsidRPr="00F756C8" w:rsidTr="00576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 xml:space="preserve">Объем полезного отпуска тепловой энергии (мощности) и (или) теплоносителя в году, предшествующем первому году действия концессионного соглашения, а также прогноз объема полезного отпуска тепловой </w:t>
            </w:r>
            <w:r w:rsidRPr="00F7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(мощности) и (или) теплоносителя, на срок действия концессионного соглашения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Гкал</w:t>
            </w:r>
          </w:p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3,576</w:t>
            </w:r>
          </w:p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C8" w:rsidRPr="00F756C8" w:rsidTr="00576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Start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./ Гкал</w:t>
            </w:r>
          </w:p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162,61</w:t>
            </w:r>
          </w:p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C8" w:rsidRPr="00F756C8" w:rsidTr="00576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кВтч./ Гкал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C8" w:rsidRPr="00F756C8" w:rsidTr="00576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1272,5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C8" w:rsidRPr="00F756C8" w:rsidTr="00576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Удельный расход воды на выработку и передачу тепловой энергии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м3/Гкал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C8" w:rsidRPr="00F756C8" w:rsidTr="00576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C8" w:rsidRPr="00F756C8" w:rsidRDefault="00F756C8" w:rsidP="00576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6C8" w:rsidRPr="00F756C8" w:rsidRDefault="00F756C8" w:rsidP="00F756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56C8" w:rsidRPr="00F756C8" w:rsidSect="00F756C8">
      <w:headerReference w:type="default" r:id="rId6"/>
      <w:pgSz w:w="11906" w:h="16838" w:code="9"/>
      <w:pgMar w:top="1361" w:right="1247" w:bottom="1134" w:left="1588" w:header="709" w:footer="709" w:gutter="0"/>
      <w:pgNumType w:start="5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CE" w:rsidRDefault="00EA6ACE" w:rsidP="00F756C8">
      <w:pPr>
        <w:spacing w:after="0" w:line="240" w:lineRule="auto"/>
      </w:pPr>
      <w:r>
        <w:separator/>
      </w:r>
    </w:p>
  </w:endnote>
  <w:endnote w:type="continuationSeparator" w:id="0">
    <w:p w:rsidR="00EA6ACE" w:rsidRDefault="00EA6ACE" w:rsidP="00F7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CE" w:rsidRDefault="00EA6ACE" w:rsidP="00F756C8">
      <w:pPr>
        <w:spacing w:after="0" w:line="240" w:lineRule="auto"/>
      </w:pPr>
      <w:r>
        <w:separator/>
      </w:r>
    </w:p>
  </w:footnote>
  <w:footnote w:type="continuationSeparator" w:id="0">
    <w:p w:rsidR="00EA6ACE" w:rsidRDefault="00EA6ACE" w:rsidP="00F7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40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56C8" w:rsidRPr="00F756C8" w:rsidRDefault="00CB7ED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756C8">
          <w:rPr>
            <w:rFonts w:ascii="Times New Roman" w:hAnsi="Times New Roman" w:cs="Times New Roman"/>
            <w:sz w:val="24"/>
          </w:rPr>
          <w:fldChar w:fldCharType="begin"/>
        </w:r>
        <w:r w:rsidR="00F756C8" w:rsidRPr="00F756C8">
          <w:rPr>
            <w:rFonts w:ascii="Times New Roman" w:hAnsi="Times New Roman" w:cs="Times New Roman"/>
            <w:sz w:val="24"/>
          </w:rPr>
          <w:instrText>PAGE   \* MERGEFORMAT</w:instrText>
        </w:r>
        <w:r w:rsidRPr="00F756C8">
          <w:rPr>
            <w:rFonts w:ascii="Times New Roman" w:hAnsi="Times New Roman" w:cs="Times New Roman"/>
            <w:sz w:val="24"/>
          </w:rPr>
          <w:fldChar w:fldCharType="separate"/>
        </w:r>
        <w:r w:rsidR="00EA20FF">
          <w:rPr>
            <w:rFonts w:ascii="Times New Roman" w:hAnsi="Times New Roman" w:cs="Times New Roman"/>
            <w:noProof/>
            <w:sz w:val="24"/>
          </w:rPr>
          <w:t>55</w:t>
        </w:r>
        <w:r w:rsidRPr="00F756C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756C8" w:rsidRDefault="00F756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517"/>
    <w:rsid w:val="000F44B7"/>
    <w:rsid w:val="00277250"/>
    <w:rsid w:val="00710517"/>
    <w:rsid w:val="00951012"/>
    <w:rsid w:val="00CB7ED3"/>
    <w:rsid w:val="00CD0C98"/>
    <w:rsid w:val="00E8408E"/>
    <w:rsid w:val="00EA20FF"/>
    <w:rsid w:val="00EA6ACE"/>
    <w:rsid w:val="00F45C93"/>
    <w:rsid w:val="00F7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C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75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table" w:styleId="a4">
    <w:name w:val="Table Grid"/>
    <w:basedOn w:val="a1"/>
    <w:uiPriority w:val="59"/>
    <w:rsid w:val="00F756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6C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F7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6C8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27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25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C8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75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table" w:styleId="a4">
    <w:name w:val="Table Grid"/>
    <w:basedOn w:val="a1"/>
    <w:uiPriority w:val="59"/>
    <w:rsid w:val="00F756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6C8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F7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6C8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27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25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Часовенная Т.Ф.</cp:lastModifiedBy>
  <cp:revision>4</cp:revision>
  <cp:lastPrinted>2015-10-01T04:43:00Z</cp:lastPrinted>
  <dcterms:created xsi:type="dcterms:W3CDTF">2015-10-01T04:42:00Z</dcterms:created>
  <dcterms:modified xsi:type="dcterms:W3CDTF">2015-10-01T06:02:00Z</dcterms:modified>
</cp:coreProperties>
</file>